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Hans"/>
        </w:rPr>
      </w:pPr>
    </w:p>
    <w:p>
      <w:pPr>
        <w:jc w:val="center"/>
        <w:rPr>
          <w:rFonts w:hint="eastAsia"/>
          <w:sz w:val="36"/>
          <w:szCs w:val="36"/>
          <w:lang w:val="en-US" w:eastAsia="zh-Hans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Hans"/>
        </w:rPr>
        <w:t>产品订购表</w:t>
      </w:r>
    </w:p>
    <w:p>
      <w:pPr>
        <w:jc w:val="center"/>
        <w:rPr>
          <w:rFonts w:hint="eastAsia"/>
          <w:sz w:val="36"/>
          <w:szCs w:val="36"/>
          <w:lang w:val="en-US" w:eastAsia="zh-Hans"/>
        </w:rPr>
      </w:pPr>
    </w:p>
    <w:p>
      <w:pPr>
        <w:bidi w:val="0"/>
        <w:jc w:val="left"/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一</w:t>
      </w:r>
      <w:r>
        <w:rPr>
          <w:rFonts w:hint="default"/>
          <w:b/>
          <w:bCs/>
          <w:lang w:eastAsia="zh-Hans"/>
        </w:rPr>
        <w:t xml:space="preserve"> </w:t>
      </w:r>
      <w:r>
        <w:rPr>
          <w:rFonts w:hint="eastAsia"/>
          <w:b/>
          <w:bCs/>
          <w:lang w:val="en-US" w:eastAsia="zh-Hans"/>
        </w:rPr>
        <w:t>订购产品</w:t>
      </w:r>
      <w:r>
        <w:rPr>
          <w:rFonts w:hint="default"/>
          <w:b/>
          <w:bCs/>
          <w:lang w:eastAsia="zh-Hans"/>
        </w:rPr>
        <w:t>/</w:t>
      </w:r>
      <w:r>
        <w:rPr>
          <w:rFonts w:hint="eastAsia"/>
          <w:b/>
          <w:bCs/>
          <w:lang w:val="en-US" w:eastAsia="zh-Hans"/>
        </w:rPr>
        <w:t>服务内容</w:t>
      </w:r>
    </w:p>
    <w:p>
      <w:pPr>
        <w:bidi w:val="0"/>
        <w:jc w:val="left"/>
        <w:rPr>
          <w:rFonts w:hint="eastAsia"/>
          <w:lang w:val="en-US" w:eastAsia="zh-Hans"/>
        </w:rPr>
      </w:pPr>
    </w:p>
    <w:p>
      <w:pPr>
        <w:bidi w:val="0"/>
        <w:jc w:val="left"/>
        <w:rPr>
          <w:rFonts w:hint="eastAsia"/>
          <w:lang w:val="en-US" w:eastAsia="zh-Hans"/>
        </w:rPr>
      </w:pPr>
    </w:p>
    <w:tbl>
      <w:tblPr>
        <w:tblStyle w:val="6"/>
        <w:tblW w:w="8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6"/>
        <w:gridCol w:w="1416"/>
        <w:gridCol w:w="1416"/>
        <w:gridCol w:w="1416"/>
        <w:gridCol w:w="1417"/>
        <w:gridCol w:w="1417"/>
      </w:tblGrid>
      <w:tr>
        <w:trPr>
          <w:trHeight w:val="563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 w:ascii="Helvetica Neue Bold" w:hAnsi="Helvetica Neue Bold" w:eastAsia="Helvetica Neue" w:cs="Helvetica Neue Bold"/>
                <w:b/>
                <w:bCs/>
                <w:color w:val="000000"/>
                <w:kern w:val="0"/>
                <w:sz w:val="24"/>
                <w:szCs w:val="24"/>
                <w:u w:color="000000"/>
                <w:lang w:val="en-US" w:eastAsia="zh-CN" w:bidi="ar"/>
              </w:rPr>
              <w:t>货号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 w:ascii="Helvetica Neue Bold" w:hAnsi="Helvetica Neue Bold" w:eastAsia="Helvetica Neue" w:cs="Helvetica Neue Bold"/>
                <w:b/>
                <w:bCs/>
                <w:color w:val="000000"/>
                <w:kern w:val="0"/>
                <w:sz w:val="24"/>
                <w:szCs w:val="24"/>
                <w:u w:color="000000"/>
                <w:lang w:val="en-US" w:eastAsia="zh-CN" w:bidi="ar"/>
              </w:rPr>
              <w:t>名称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 w:ascii="Helvetica Neue Bold" w:hAnsi="Helvetica Neue Bold" w:eastAsia="Helvetica Neue" w:cs="Helvetica Neue Bold"/>
                <w:b/>
                <w:bCs/>
                <w:color w:val="000000"/>
                <w:kern w:val="0"/>
                <w:sz w:val="24"/>
                <w:szCs w:val="24"/>
                <w:u w:color="000000"/>
                <w:lang w:val="en-US" w:eastAsia="zh-CN" w:bidi="ar"/>
              </w:rPr>
              <w:t>规格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 w:ascii="Helvetica Neue Bold" w:hAnsi="Helvetica Neue Bold" w:eastAsia="Helvetica Neue" w:cs="Helvetica Neue Bold"/>
                <w:b/>
                <w:bCs/>
                <w:color w:val="000000"/>
                <w:kern w:val="0"/>
                <w:sz w:val="24"/>
                <w:szCs w:val="24"/>
                <w:u w:color="000000"/>
                <w:lang w:val="en-US" w:eastAsia="zh-CN" w:bidi="ar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 w:ascii="Helvetica Neue Bold" w:hAnsi="Helvetica Neue Bold" w:eastAsia="Helvetica Neue" w:cs="Helvetica Neue Bold"/>
                <w:b/>
                <w:bCs/>
                <w:color w:val="000000"/>
                <w:kern w:val="0"/>
                <w:sz w:val="24"/>
                <w:szCs w:val="24"/>
                <w:u w:color="000000"/>
                <w:lang w:val="en-US" w:eastAsia="zh-CN" w:bidi="ar"/>
              </w:rPr>
              <w:t>单价（元）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 w:ascii="Helvetica Neue Bold" w:hAnsi="Helvetica Neue Bold" w:eastAsia="Helvetica Neue" w:cs="Helvetica Neue Bold"/>
                <w:b/>
                <w:bCs/>
                <w:color w:val="000000"/>
                <w:kern w:val="0"/>
                <w:sz w:val="24"/>
                <w:szCs w:val="24"/>
                <w:u w:color="000000"/>
                <w:lang w:val="en-US" w:eastAsia="zh-CN" w:bidi="ar"/>
              </w:rPr>
              <w:t>总价（元）</w:t>
            </w:r>
          </w:p>
        </w:tc>
      </w:tr>
      <w:tr>
        <w:trPr>
          <w:trHeight w:val="563" w:hRule="atLeast"/>
        </w:trPr>
        <w:tc>
          <w:tcPr>
            <w:tcW w:w="1416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416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416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416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417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417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rPr>
          <w:trHeight w:val="563" w:hRule="atLeast"/>
        </w:trPr>
        <w:tc>
          <w:tcPr>
            <w:tcW w:w="1416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416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416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416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417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417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rPr>
          <w:trHeight w:val="563" w:hRule="atLeast"/>
        </w:trPr>
        <w:tc>
          <w:tcPr>
            <w:tcW w:w="1416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416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416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416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417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417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rPr>
          <w:trHeight w:val="563" w:hRule="atLeast"/>
        </w:trPr>
        <w:tc>
          <w:tcPr>
            <w:tcW w:w="1416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416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416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416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417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417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rPr>
          <w:trHeight w:val="591" w:hRule="atLeast"/>
        </w:trPr>
        <w:tc>
          <w:tcPr>
            <w:tcW w:w="8498" w:type="dxa"/>
            <w:gridSpan w:val="6"/>
          </w:tcPr>
          <w:p>
            <w:pPr>
              <w:bidi w:val="0"/>
              <w:jc w:val="right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kern w:val="2"/>
                <w:sz w:val="21"/>
                <w:szCs w:val="21"/>
              </w:rPr>
              <w:t xml:space="preserve"> 合计：</w:t>
            </w:r>
            <w:r>
              <w:rPr>
                <w:rFonts w:hint="default" w:ascii="Arial Regular" w:hAnsi="Arial Regular" w:eastAsia="Arial Regular" w:cs="Arial Regular"/>
                <w:i w:val="0"/>
                <w:color w:val="000000"/>
                <w:kern w:val="0"/>
                <w:sz w:val="16"/>
                <w:szCs w:val="16"/>
                <w:u w:val="none" w:color="000000"/>
                <w:lang w:val="en-US" w:eastAsia="zh-CN" w:bidi="ar"/>
              </w:rPr>
              <w:t>￥</w:t>
            </w:r>
            <w:r>
              <w:rPr>
                <w:rFonts w:hint="default" w:ascii="Arial Regular" w:hAnsi="Arial Regular" w:eastAsia="Arial Regular" w:cs="Arial Regular"/>
                <w:i w:val="0"/>
                <w:color w:val="000000"/>
                <w:kern w:val="0"/>
                <w:sz w:val="16"/>
                <w:szCs w:val="16"/>
                <w:u w:val="none" w:color="000000"/>
                <w:lang w:eastAsia="zh-CN" w:bidi="ar"/>
              </w:rPr>
              <w:t>0</w:t>
            </w:r>
            <w:r>
              <w:rPr>
                <w:rFonts w:hint="eastAsia" w:ascii="Arial Regular" w:hAnsi="Arial Regular" w:eastAsia="Arial Regular" w:cs="Arial Regular"/>
                <w:i w:val="0"/>
                <w:color w:val="000000"/>
                <w:kern w:val="0"/>
                <w:sz w:val="16"/>
                <w:szCs w:val="16"/>
                <w:u w:val="none" w:color="000000"/>
                <w:lang w:val="en-US" w:eastAsia="zh-Hans" w:bidi="ar"/>
              </w:rPr>
              <w:t>.</w:t>
            </w:r>
            <w:r>
              <w:rPr>
                <w:rFonts w:hint="default" w:ascii="Arial Regular" w:hAnsi="Arial Regular" w:eastAsia="Arial Regular" w:cs="Arial Regular"/>
                <w:i w:val="0"/>
                <w:color w:val="000000"/>
                <w:kern w:val="0"/>
                <w:sz w:val="16"/>
                <w:szCs w:val="16"/>
                <w:u w:val="none" w:color="000000"/>
                <w:lang w:val="en-US" w:eastAsia="zh-CN" w:bidi="ar"/>
              </w:rPr>
              <w:t xml:space="preserve">00  </w:t>
            </w:r>
            <w:r>
              <w:rPr>
                <w:rFonts w:hint="default" w:ascii="Arial Regular" w:hAnsi="Arial Regular" w:eastAsia="Arial Regular" w:cs="Arial Regular"/>
                <w:i w:val="0"/>
                <w:color w:val="000000"/>
                <w:kern w:val="0"/>
                <w:sz w:val="17"/>
                <w:szCs w:val="17"/>
                <w:u w:val="none" w:color="000000"/>
                <w:lang w:val="en-US" w:eastAsia="zh-CN" w:bidi="ar"/>
              </w:rPr>
              <w:t xml:space="preserve">  </w:t>
            </w:r>
            <w:r>
              <w:rPr>
                <w:rFonts w:hint="default" w:ascii="Arial Regular" w:hAnsi="Arial Regular" w:eastAsia="Arial Regular" w:cs="Arial Regular"/>
                <w:i w:val="0"/>
                <w:color w:val="000000"/>
                <w:kern w:val="0"/>
                <w:sz w:val="20"/>
                <w:szCs w:val="20"/>
                <w:u w:val="none" w:color="000000"/>
                <w:lang w:eastAsia="zh-CN" w:bidi="ar"/>
              </w:rPr>
              <w:t>（</w:t>
            </w:r>
            <w:r>
              <w:rPr>
                <w:rFonts w:hint="eastAsia" w:eastAsiaTheme="minorEastAsia"/>
                <w:kern w:val="2"/>
                <w:sz w:val="21"/>
                <w:szCs w:val="21"/>
              </w:rPr>
              <w:t>含运费</w:t>
            </w:r>
            <w:r>
              <w:rPr>
                <w:rFonts w:hint="default" w:eastAsiaTheme="minorEastAsia"/>
                <w:kern w:val="2"/>
                <w:sz w:val="21"/>
                <w:szCs w:val="21"/>
              </w:rPr>
              <w:t>0 rmb）</w:t>
            </w:r>
          </w:p>
        </w:tc>
      </w:tr>
    </w:tbl>
    <w:p>
      <w:pPr>
        <w:bidi w:val="0"/>
        <w:jc w:val="left"/>
        <w:rPr>
          <w:rFonts w:hint="eastAsia"/>
          <w:lang w:val="en-US" w:eastAsia="zh-Hans"/>
        </w:rPr>
      </w:pPr>
    </w:p>
    <w:p>
      <w:pPr>
        <w:bidi w:val="0"/>
        <w:jc w:val="left"/>
        <w:rPr>
          <w:rFonts w:hint="eastAsia"/>
          <w:lang w:val="en-US" w:eastAsia="zh-Hans"/>
        </w:rPr>
      </w:pPr>
    </w:p>
    <w:p>
      <w:pPr>
        <w:bidi w:val="0"/>
        <w:jc w:val="left"/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二</w:t>
      </w:r>
      <w:r>
        <w:rPr>
          <w:rFonts w:hint="default"/>
          <w:b/>
          <w:bCs/>
          <w:lang w:eastAsia="zh-Hans"/>
        </w:rPr>
        <w:t xml:space="preserve"> </w:t>
      </w:r>
      <w:r>
        <w:rPr>
          <w:rFonts w:hint="eastAsia"/>
          <w:b/>
          <w:bCs/>
          <w:lang w:val="en-US" w:eastAsia="zh-Hans"/>
        </w:rPr>
        <w:t>甲方开票</w:t>
      </w:r>
      <w:r>
        <w:rPr>
          <w:rFonts w:hint="default"/>
          <w:b/>
          <w:bCs/>
          <w:lang w:eastAsia="zh-Hans"/>
        </w:rPr>
        <w:t>/</w:t>
      </w:r>
      <w:r>
        <w:rPr>
          <w:rFonts w:hint="eastAsia"/>
          <w:b/>
          <w:bCs/>
          <w:lang w:val="en-US" w:eastAsia="zh-Hans"/>
        </w:rPr>
        <w:t>收件信息</w:t>
      </w:r>
    </w:p>
    <w:p>
      <w:pPr>
        <w:bidi w:val="0"/>
        <w:jc w:val="left"/>
        <w:rPr>
          <w:rFonts w:hint="eastAsia"/>
          <w:b/>
          <w:bCs/>
          <w:lang w:val="en-US" w:eastAsia="zh-Hans"/>
        </w:rPr>
      </w:pPr>
    </w:p>
    <w:p>
      <w:pPr>
        <w:bidi w:val="0"/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单位名称：</w:t>
      </w:r>
    </w:p>
    <w:p>
      <w:pPr>
        <w:bidi w:val="0"/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 xml:space="preserve">纳税人识别号：    </w:t>
      </w:r>
    </w:p>
    <w:p>
      <w:pPr>
        <w:bidi w:val="0"/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 xml:space="preserve">地址、电话： </w:t>
      </w:r>
    </w:p>
    <w:p>
      <w:pPr>
        <w:bidi w:val="0"/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开户行及账号：</w:t>
      </w:r>
    </w:p>
    <w:p>
      <w:pPr>
        <w:bidi w:val="0"/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 xml:space="preserve">收货地址: </w:t>
      </w:r>
    </w:p>
    <w:p>
      <w:pPr>
        <w:bidi w:val="0"/>
        <w:jc w:val="left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联系人</w:t>
      </w:r>
      <w:r>
        <w:rPr>
          <w:rFonts w:hint="default"/>
          <w:lang w:eastAsia="zh-Hans"/>
        </w:rPr>
        <w:t>：</w:t>
      </w:r>
    </w:p>
    <w:p>
      <w:pPr>
        <w:bidi w:val="0"/>
        <w:jc w:val="left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联系电话</w:t>
      </w:r>
      <w:r>
        <w:rPr>
          <w:rFonts w:hint="default"/>
          <w:lang w:eastAsia="zh-Hans"/>
        </w:rPr>
        <w:t>：</w:t>
      </w:r>
    </w:p>
    <w:p>
      <w:pPr>
        <w:bidi w:val="0"/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联系邮箱</w:t>
      </w:r>
      <w:r>
        <w:rPr>
          <w:rFonts w:hint="default"/>
          <w:lang w:eastAsia="zh-Hans"/>
        </w:rPr>
        <w:t>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iti SC Light">
    <w:panose1 w:val="02000000000000000000"/>
    <w:charset w:val="50"/>
    <w:family w:val="auto"/>
    <w:pitch w:val="default"/>
    <w:sig w:usb0="8000002F" w:usb1="0800004A" w:usb2="00000000" w:usb3="00000000" w:csb0="203E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8040305040B0204"/>
    <w:charset w:val="00"/>
    <w:family w:val="auto"/>
    <w:pitch w:val="default"/>
    <w:sig w:usb0="A10006FF" w:usb1="4000205B" w:usb2="00000010" w:usb3="00000000" w:csb0="2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????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Songti SC Black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HelveticaNeue-Medium">
    <w:panose1 w:val="02000503000000020004"/>
    <w:charset w:val="00"/>
    <w:family w:val="roman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annotate T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隶变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Arial Hebrew Regular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 Bold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color w:val="7C7C7C" w:themeColor="accent3" w:themeShade="BF"/>
      </w:rPr>
    </w:pPr>
    <w:r>
      <w:rPr>
        <w:rFonts w:hint="eastAsia"/>
        <w:b/>
        <w:color w:val="7C7C7C" w:themeColor="accent3" w:themeShade="BF"/>
      </w:rPr>
      <w:t>北京百欧泰生物科技有限公司</w:t>
    </w:r>
  </w:p>
  <w:p>
    <w:pPr>
      <w:pStyle w:val="2"/>
      <w:jc w:val="center"/>
      <w:rPr>
        <w:rFonts w:hint="eastAsia"/>
        <w:b/>
        <w:color w:val="7C7C7C" w:themeColor="accent3" w:themeShade="BF"/>
      </w:rPr>
    </w:pPr>
    <w:r>
      <w:rPr>
        <w:rFonts w:hint="eastAsia"/>
        <w:b/>
        <w:color w:val="7C7C7C" w:themeColor="accent3" w:themeShade="BF"/>
      </w:rPr>
      <w:t>T</w:t>
    </w:r>
    <w:r>
      <w:rPr>
        <w:b/>
        <w:color w:val="7C7C7C" w:themeColor="accent3" w:themeShade="BF"/>
      </w:rPr>
      <w:t>el</w:t>
    </w:r>
    <w:r>
      <w:rPr>
        <w:rFonts w:hint="eastAsia"/>
        <w:b/>
        <w:color w:val="7C7C7C" w:themeColor="accent3" w:themeShade="BF"/>
      </w:rPr>
      <w:t>：010-5365 2239</w:t>
    </w:r>
    <w:r>
      <w:rPr>
        <w:b/>
        <w:color w:val="7C7C7C" w:themeColor="accent3" w:themeShade="BF"/>
      </w:rPr>
      <w:t xml:space="preserve"> </w:t>
    </w:r>
    <w:r>
      <w:rPr>
        <w:rFonts w:hint="eastAsia"/>
        <w:b/>
        <w:color w:val="7C7C7C" w:themeColor="accent3" w:themeShade="BF"/>
      </w:rPr>
      <w:t xml:space="preserve"> Email: </w:t>
    </w:r>
    <w:r>
      <w:rPr>
        <w:rFonts w:hint="eastAsia"/>
        <w:b/>
        <w:color w:val="7C7C7C" w:themeColor="accent3" w:themeShade="BF"/>
      </w:rPr>
      <w:fldChar w:fldCharType="begin"/>
    </w:r>
    <w:r>
      <w:rPr>
        <w:rFonts w:hint="eastAsia"/>
        <w:b/>
        <w:color w:val="7C7C7C" w:themeColor="accent3" w:themeShade="BF"/>
      </w:rPr>
      <w:instrText xml:space="preserve"> HYPERLINK "mailto:info@biotyscience.com" </w:instrText>
    </w:r>
    <w:r>
      <w:rPr>
        <w:rFonts w:hint="eastAsia"/>
        <w:b/>
        <w:color w:val="7C7C7C" w:themeColor="accent3" w:themeShade="BF"/>
      </w:rPr>
      <w:fldChar w:fldCharType="separate"/>
    </w:r>
    <w:r>
      <w:rPr>
        <w:rFonts w:hint="eastAsia"/>
        <w:b/>
        <w:color w:val="7C7C7C" w:themeColor="accent3" w:themeShade="BF"/>
      </w:rPr>
      <w:t>info@biotyscience.com</w:t>
    </w:r>
    <w:r>
      <w:rPr>
        <w:rFonts w:hint="eastAsia"/>
        <w:b/>
        <w:color w:val="7C7C7C" w:themeColor="accent3" w:themeShade="BF"/>
      </w:rPr>
      <w:fldChar w:fldCharType="end"/>
    </w:r>
  </w:p>
  <w:p>
    <w:pPr>
      <w:pStyle w:val="2"/>
      <w:jc w:val="center"/>
    </w:pPr>
    <w:r>
      <w:rPr>
        <w:rFonts w:hint="eastAsia"/>
        <w:b/>
        <w:color w:val="7C7C7C" w:themeColor="accent3" w:themeShade="BF"/>
      </w:rPr>
      <w:t>Address: 北京市房山区良乡凯旋大街建设路18号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drawing>
        <wp:inline distT="0" distB="0" distL="0" distR="0">
          <wp:extent cx="1320165" cy="341630"/>
          <wp:effectExtent l="0" t="0" r="635" b="13970"/>
          <wp:docPr id="3" name="图片 3" descr="C:\Users\liting\Desktop\2019022714350878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liting\Desktop\2019022714350878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32" cy="35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</w:t>
    </w:r>
    <w:r>
      <w:rPr>
        <w:rFonts w:hint="eastAsia"/>
        <w:b/>
        <w:color w:val="7C7C7C" w:themeColor="accent3" w:themeShade="BF"/>
      </w:rPr>
      <w:t>北京百欧泰生物科技有限公司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FCCC"/>
    <w:rsid w:val="DFFFF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Office_4.1.0.6538_F1E327BC-269C-435d-A152-05C5408002CA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2022-04-23T13:25:00Z</dcterms:created>
  <dc:creator>ligang24</dc:creator>
  <cp:lastModifiedBy>ligang24</cp:lastModifiedBy>
  <dcterms:modified xsi:type="dcterms:W3CDTF">2022-04-23T13:30:24Z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2052-4.1.0.6538</vt:lpwstr>
  </property>
</Properties>
</file>